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6165"/>
      </w:tblGrid>
      <w:tr w:rsidR="006575F4" w:rsidRPr="00C32892" w14:paraId="51EC9C8C" w14:textId="77777777" w:rsidTr="00FF7950">
        <w:trPr>
          <w:trHeight w:val="5656"/>
        </w:trPr>
        <w:tc>
          <w:tcPr>
            <w:tcW w:w="3047" w:type="dxa"/>
            <w:tcBorders>
              <w:top w:val="single" w:sz="6" w:space="0" w:color="000000"/>
            </w:tcBorders>
          </w:tcPr>
          <w:p w14:paraId="2C0A6343" w14:textId="140D56A2" w:rsidR="00CF6E93" w:rsidRDefault="00CF6E93" w:rsidP="006575F4">
            <w:pPr>
              <w:rPr>
                <w:rFonts w:cs="Arial"/>
                <w:sz w:val="22"/>
                <w:szCs w:val="22"/>
              </w:rPr>
            </w:pPr>
            <w:bookmarkStart w:id="0" w:name="_Hlk320014198"/>
            <w:bookmarkStart w:id="1" w:name="_Hlk331421044"/>
          </w:p>
          <w:p w14:paraId="258ECA66" w14:textId="5EC13328" w:rsidR="00CF6E93" w:rsidRPr="00C32892" w:rsidRDefault="00CF6E93" w:rsidP="006575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6" w:space="0" w:color="000000"/>
            </w:tcBorders>
          </w:tcPr>
          <w:p w14:paraId="71F76259" w14:textId="77777777" w:rsidR="00B04CA6" w:rsidRDefault="00B04CA6" w:rsidP="00D350E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</w:t>
            </w:r>
          </w:p>
          <w:p w14:paraId="3A84F27C" w14:textId="34D4691D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19574628" w14:textId="77777777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442B2E78" w14:textId="53D1405F" w:rsidR="00B04CA6" w:rsidRDefault="00DA6C8C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ascii="Abadi MT Condensed Extra Bold" w:hAnsi="Abadi MT Condensed Extra Bold" w:cs="Arial"/>
                <w:b/>
                <w:noProof/>
                <w:sz w:val="72"/>
                <w:szCs w:val="72"/>
              </w:rPr>
              <w:drawing>
                <wp:inline distT="0" distB="0" distL="0" distR="0" wp14:anchorId="6E179A2D" wp14:editId="3F4AD6F7">
                  <wp:extent cx="2820035" cy="869876"/>
                  <wp:effectExtent l="0" t="0" r="0" b="698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HEILOO-PVDA_Hoge_resolut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307" cy="92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28570" w14:textId="04E30AD2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40E5FD58" w14:textId="77777777" w:rsidR="006575F4" w:rsidRDefault="006575F4" w:rsidP="00FF7950">
            <w:pPr>
              <w:rPr>
                <w:rFonts w:cs="Arial"/>
                <w:sz w:val="22"/>
                <w:szCs w:val="22"/>
              </w:rPr>
            </w:pPr>
          </w:p>
          <w:p w14:paraId="5234E2C6" w14:textId="77777777" w:rsidR="00B04CA6" w:rsidRPr="00C32892" w:rsidRDefault="00B04CA6" w:rsidP="00FF7950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  <w:bookmarkEnd w:id="1"/>
    </w:tbl>
    <w:p w14:paraId="7D3E7FCC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6"/>
      </w:tblGrid>
      <w:tr w:rsidR="006575F4" w:rsidRPr="00C32892" w14:paraId="4B062130" w14:textId="77777777" w:rsidTr="00D350E5">
        <w:tc>
          <w:tcPr>
            <w:tcW w:w="9212" w:type="dxa"/>
            <w:tcBorders>
              <w:bottom w:val="single" w:sz="6" w:space="0" w:color="008000"/>
            </w:tcBorders>
          </w:tcPr>
          <w:p w14:paraId="61B9A640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A2BC9E1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2892">
              <w:rPr>
                <w:rFonts w:cs="Arial"/>
                <w:b/>
                <w:bCs/>
                <w:sz w:val="22"/>
                <w:szCs w:val="22"/>
              </w:rPr>
              <w:t>MOTIE</w:t>
            </w:r>
          </w:p>
          <w:p w14:paraId="6CEC9467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5340C53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p w14:paraId="78C9967A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4"/>
        <w:gridCol w:w="6298"/>
      </w:tblGrid>
      <w:tr w:rsidR="006575F4" w:rsidRPr="00C32892" w14:paraId="7FB64992" w14:textId="77777777" w:rsidTr="0053132F">
        <w:tc>
          <w:tcPr>
            <w:tcW w:w="2914" w:type="dxa"/>
            <w:tcBorders>
              <w:bottom w:val="single" w:sz="12" w:space="0" w:color="000000"/>
            </w:tcBorders>
          </w:tcPr>
          <w:p w14:paraId="689ECDB7" w14:textId="77777777" w:rsidR="006575F4" w:rsidRPr="00CF6E93" w:rsidRDefault="00CF6E93" w:rsidP="00D350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F6E93">
              <w:rPr>
                <w:rFonts w:cs="Arial"/>
                <w:b/>
                <w:bCs/>
                <w:sz w:val="22"/>
                <w:szCs w:val="22"/>
              </w:rPr>
              <w:t>Motie bij:</w:t>
            </w:r>
          </w:p>
          <w:p w14:paraId="2F46C803" w14:textId="77777777" w:rsidR="00CF6E93" w:rsidRPr="00CF6E93" w:rsidRDefault="00CF6E93" w:rsidP="00D350E5">
            <w:pPr>
              <w:rPr>
                <w:rFonts w:cs="Arial"/>
                <w:bCs/>
                <w:color w:val="000080"/>
                <w:sz w:val="16"/>
                <w:szCs w:val="16"/>
              </w:rPr>
            </w:pPr>
            <w:r w:rsidRPr="00CF6E93">
              <w:rPr>
                <w:rFonts w:cs="Arial"/>
                <w:bCs/>
                <w:sz w:val="16"/>
                <w:szCs w:val="16"/>
              </w:rPr>
              <w:t>(in te vullen door griffie)</w:t>
            </w:r>
          </w:p>
        </w:tc>
        <w:tc>
          <w:tcPr>
            <w:tcW w:w="6298" w:type="dxa"/>
            <w:tcBorders>
              <w:bottom w:val="single" w:sz="12" w:space="0" w:color="000000"/>
            </w:tcBorders>
          </w:tcPr>
          <w:p w14:paraId="4973EF75" w14:textId="352593C7" w:rsidR="006575F4" w:rsidRPr="00A24582" w:rsidRDefault="00663E03" w:rsidP="00A2458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Kadernota 2023</w:t>
            </w:r>
          </w:p>
        </w:tc>
      </w:tr>
      <w:tr w:rsidR="006575F4" w:rsidRPr="00C32892" w14:paraId="5DE847F4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0F315FBA" w14:textId="77777777" w:rsidR="006575F4" w:rsidRPr="00CF6E93" w:rsidRDefault="00CF6E93" w:rsidP="00D350E5">
            <w:pPr>
              <w:pStyle w:val="Kop2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Onderwerp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406D9D11" w14:textId="740B13F8" w:rsidR="006575F4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680A054E" w14:textId="1C7F15DC" w:rsidR="00DF6348" w:rsidRPr="00A24582" w:rsidRDefault="00513485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Verkeer - </w:t>
            </w:r>
            <w:r w:rsidR="0074189C">
              <w:rPr>
                <w:rFonts w:cs="Arial"/>
                <w:sz w:val="22"/>
                <w:szCs w:val="22"/>
              </w:rPr>
              <w:t xml:space="preserve">Heiloo </w:t>
            </w:r>
            <w:r w:rsidR="006C2301">
              <w:rPr>
                <w:rFonts w:cs="Arial"/>
                <w:sz w:val="22"/>
                <w:szCs w:val="22"/>
              </w:rPr>
              <w:t>F</w:t>
            </w:r>
            <w:r w:rsidR="0074189C">
              <w:rPr>
                <w:rFonts w:cs="Arial"/>
                <w:sz w:val="22"/>
                <w:szCs w:val="22"/>
              </w:rPr>
              <w:t>ietsdorp</w:t>
            </w:r>
          </w:p>
          <w:p w14:paraId="482F6952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1593140D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331D3B53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Aanhef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0379B746" w14:textId="77777777" w:rsidR="006575F4" w:rsidRDefault="006575F4" w:rsidP="00D350E5">
            <w:pPr>
              <w:rPr>
                <w:rFonts w:cs="Arial"/>
                <w:sz w:val="22"/>
                <w:szCs w:val="22"/>
              </w:rPr>
            </w:pPr>
            <w:r w:rsidRPr="00A24582">
              <w:rPr>
                <w:rFonts w:cs="Arial"/>
                <w:sz w:val="22"/>
                <w:szCs w:val="22"/>
              </w:rPr>
              <w:t xml:space="preserve">De raad van de gemeente </w:t>
            </w:r>
            <w:r w:rsidR="00B76F89" w:rsidRPr="00A24582">
              <w:rPr>
                <w:rFonts w:cs="Arial"/>
                <w:sz w:val="22"/>
                <w:szCs w:val="22"/>
              </w:rPr>
              <w:t>Heiloo</w:t>
            </w:r>
            <w:r w:rsidRPr="00A24582">
              <w:rPr>
                <w:rFonts w:cs="Arial"/>
                <w:sz w:val="22"/>
                <w:szCs w:val="22"/>
              </w:rPr>
              <w:t xml:space="preserve"> in vergadering bijeen op</w:t>
            </w:r>
            <w:r w:rsidR="00CF6E93" w:rsidRPr="00A24582">
              <w:rPr>
                <w:rFonts w:cs="Arial"/>
                <w:sz w:val="22"/>
                <w:szCs w:val="22"/>
              </w:rPr>
              <w:t xml:space="preserve"> </w:t>
            </w:r>
          </w:p>
          <w:p w14:paraId="6F789CEB" w14:textId="6C7321B7" w:rsidR="00A24582" w:rsidRPr="00A24582" w:rsidRDefault="00DF6348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juli 2022</w:t>
            </w:r>
          </w:p>
          <w:p w14:paraId="0128CED3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47288627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4674EE52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Inhoud</w:t>
            </w:r>
          </w:p>
          <w:p w14:paraId="0EE79C97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666F1216" w14:textId="77777777" w:rsidR="006575F4" w:rsidRPr="00C32892" w:rsidRDefault="006575F4" w:rsidP="00C77211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02C32B83" w14:textId="77777777" w:rsidR="0074189C" w:rsidRDefault="0074189C" w:rsidP="0074189C">
            <w:pPr>
              <w:rPr>
                <w:rFonts w:cs="Arial"/>
                <w:sz w:val="22"/>
                <w:szCs w:val="22"/>
              </w:rPr>
            </w:pPr>
            <w:r w:rsidRPr="0074189C">
              <w:rPr>
                <w:rFonts w:cs="Arial"/>
                <w:sz w:val="22"/>
                <w:szCs w:val="22"/>
              </w:rPr>
              <w:t xml:space="preserve">In 2018 is het verkeersbeleid 2018-2030 vastgesteld. Daarin </w:t>
            </w:r>
            <w:r>
              <w:rPr>
                <w:rFonts w:cs="Arial"/>
                <w:sz w:val="22"/>
                <w:szCs w:val="22"/>
              </w:rPr>
              <w:t>heeft de raad van Heiloo</w:t>
            </w:r>
            <w:r w:rsidRPr="0074189C">
              <w:rPr>
                <w:rFonts w:cs="Arial"/>
                <w:sz w:val="22"/>
                <w:szCs w:val="22"/>
              </w:rPr>
              <w:t xml:space="preserve"> een aantal uitgangspunten met elkaar afgesproken. Bijvoorbeeld dat Heiloo een fietsdorp is. </w:t>
            </w:r>
          </w:p>
          <w:p w14:paraId="6E578A17" w14:textId="35044581" w:rsidR="006575F4" w:rsidRDefault="0074189C" w:rsidP="0074189C">
            <w:pPr>
              <w:rPr>
                <w:rFonts w:cs="Arial"/>
                <w:sz w:val="22"/>
                <w:szCs w:val="22"/>
              </w:rPr>
            </w:pPr>
            <w:r w:rsidRPr="0074189C">
              <w:rPr>
                <w:rFonts w:cs="Arial"/>
                <w:sz w:val="22"/>
                <w:szCs w:val="22"/>
              </w:rPr>
              <w:t xml:space="preserve">Het onlangs gepresenteerde verkeersonderzoek concentreert zich op een </w:t>
            </w:r>
            <w:r w:rsidR="006C2301">
              <w:rPr>
                <w:rFonts w:cs="Arial"/>
                <w:sz w:val="22"/>
                <w:szCs w:val="22"/>
              </w:rPr>
              <w:t>specifiek</w:t>
            </w:r>
            <w:r w:rsidR="006C2301" w:rsidRPr="0074189C">
              <w:rPr>
                <w:rFonts w:cs="Arial"/>
                <w:sz w:val="22"/>
                <w:szCs w:val="22"/>
              </w:rPr>
              <w:t xml:space="preserve"> </w:t>
            </w:r>
            <w:r w:rsidRPr="0074189C">
              <w:rPr>
                <w:rFonts w:cs="Arial"/>
                <w:sz w:val="22"/>
                <w:szCs w:val="22"/>
              </w:rPr>
              <w:t xml:space="preserve">aspect namelijk bereikbaarheid. PvdA Heiloo constateert dat Heiloo het predicaat fietsdorp dreigt te verliezen. </w:t>
            </w:r>
            <w:r w:rsidR="00614334">
              <w:rPr>
                <w:rFonts w:cs="Arial"/>
                <w:sz w:val="22"/>
                <w:szCs w:val="22"/>
              </w:rPr>
              <w:t>Vastgesteld is dat een aantal wegen niet die kenmerken hebben die passen bij de wegtypering en die een veilige afwikkeling van het wegverkeer (langzaam en snel) bevorderen.</w:t>
            </w:r>
          </w:p>
          <w:p w14:paraId="374E0527" w14:textId="25E5721D" w:rsidR="00513485" w:rsidRPr="00A24582" w:rsidRDefault="00513485" w:rsidP="0074189C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51851FD8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74B6D9D1" w14:textId="77777777" w:rsidR="00B03145" w:rsidRDefault="00B03145" w:rsidP="00D350E5">
            <w:pPr>
              <w:rPr>
                <w:rFonts w:cs="Arial"/>
                <w:sz w:val="22"/>
                <w:szCs w:val="22"/>
              </w:rPr>
            </w:pPr>
          </w:p>
          <w:p w14:paraId="78AF6FF7" w14:textId="6D1C60B4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Conclusie</w:t>
            </w:r>
          </w:p>
          <w:p w14:paraId="7D6742D9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7B70E30C" w14:textId="77777777" w:rsidR="006575F4" w:rsidRPr="00C32892" w:rsidRDefault="006575F4" w:rsidP="00B03145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34C336FA" w14:textId="5F8B7076" w:rsidR="006575F4" w:rsidRDefault="001272EB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raad</w:t>
            </w:r>
            <w:r w:rsidR="006545F5">
              <w:rPr>
                <w:rFonts w:cs="Arial"/>
                <w:sz w:val="22"/>
                <w:szCs w:val="22"/>
              </w:rPr>
              <w:t xml:space="preserve"> roept het college op </w:t>
            </w:r>
            <w:r w:rsidR="00F00203" w:rsidRPr="0074189C">
              <w:rPr>
                <w:rFonts w:cs="Arial"/>
                <w:sz w:val="22"/>
                <w:szCs w:val="22"/>
              </w:rPr>
              <w:t>een plan van aanpak uit te werken hoe Heiloo als fietsdorp wordt ingericht</w:t>
            </w:r>
            <w:r w:rsidR="008B1FD2">
              <w:rPr>
                <w:rFonts w:cs="Arial"/>
                <w:sz w:val="22"/>
                <w:szCs w:val="22"/>
              </w:rPr>
              <w:t xml:space="preserve">, waaronder het aanpassen van de inrichting van </w:t>
            </w:r>
            <w:r w:rsidR="00B54AC2">
              <w:rPr>
                <w:rFonts w:cs="Arial"/>
                <w:sz w:val="22"/>
                <w:szCs w:val="22"/>
              </w:rPr>
              <w:t>de wegen daar waar nodig</w:t>
            </w:r>
            <w:r w:rsidR="00614334">
              <w:rPr>
                <w:rFonts w:cs="Arial"/>
                <w:sz w:val="22"/>
                <w:szCs w:val="22"/>
              </w:rPr>
              <w:t xml:space="preserve">, </w:t>
            </w:r>
            <w:r w:rsidR="00B54AC2">
              <w:rPr>
                <w:rFonts w:cs="Arial"/>
                <w:sz w:val="22"/>
                <w:szCs w:val="22"/>
              </w:rPr>
              <w:t xml:space="preserve">conform </w:t>
            </w:r>
            <w:r w:rsidR="008B1FD2">
              <w:rPr>
                <w:rFonts w:cs="Arial"/>
                <w:sz w:val="22"/>
                <w:szCs w:val="22"/>
              </w:rPr>
              <w:t xml:space="preserve">de vigerende richtlijnen zoals </w:t>
            </w:r>
            <w:r w:rsidR="000B6ABF">
              <w:rPr>
                <w:rFonts w:cs="Arial"/>
                <w:sz w:val="22"/>
                <w:szCs w:val="22"/>
              </w:rPr>
              <w:t>opgesteld door CROW</w:t>
            </w:r>
            <w:r w:rsidR="006C2301">
              <w:rPr>
                <w:rFonts w:cs="Arial"/>
                <w:sz w:val="22"/>
                <w:szCs w:val="22"/>
              </w:rPr>
              <w:t>. Dit ter bevordering van de veiligheid van het langzame verkeer.</w:t>
            </w:r>
            <w:r w:rsidR="00135FD5">
              <w:rPr>
                <w:rFonts w:cs="Arial"/>
                <w:sz w:val="22"/>
                <w:szCs w:val="22"/>
              </w:rPr>
              <w:br/>
            </w:r>
          </w:p>
          <w:p w14:paraId="65CE9AA3" w14:textId="06E76368" w:rsidR="00135FD5" w:rsidRDefault="00135FD5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De raad roep het college op uiterlijk 1 </w:t>
            </w:r>
            <w:r w:rsidR="00F00203">
              <w:rPr>
                <w:rFonts w:cs="Arial"/>
                <w:sz w:val="22"/>
                <w:szCs w:val="22"/>
              </w:rPr>
              <w:t>februari</w:t>
            </w:r>
            <w:r>
              <w:rPr>
                <w:rFonts w:cs="Arial"/>
                <w:sz w:val="22"/>
                <w:szCs w:val="22"/>
              </w:rPr>
              <w:t xml:space="preserve"> 202</w:t>
            </w:r>
            <w:r w:rsidR="00F00203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B6ABF">
              <w:rPr>
                <w:rFonts w:cs="Arial"/>
                <w:sz w:val="22"/>
                <w:szCs w:val="22"/>
              </w:rPr>
              <w:t xml:space="preserve">dit plan van aanpak te </w:t>
            </w:r>
            <w:r w:rsidR="006C2301">
              <w:rPr>
                <w:rFonts w:cs="Arial"/>
                <w:sz w:val="22"/>
                <w:szCs w:val="22"/>
              </w:rPr>
              <w:t>presenteren</w:t>
            </w:r>
            <w:r w:rsidR="000B6ABF">
              <w:rPr>
                <w:rFonts w:cs="Arial"/>
                <w:sz w:val="22"/>
                <w:szCs w:val="22"/>
              </w:rPr>
              <w:t>.</w:t>
            </w:r>
          </w:p>
          <w:p w14:paraId="18721B83" w14:textId="6C961CF2" w:rsidR="00DF4ED8" w:rsidRDefault="00DF4ED8" w:rsidP="00D350E5">
            <w:pPr>
              <w:rPr>
                <w:rFonts w:cs="Arial"/>
                <w:sz w:val="22"/>
                <w:szCs w:val="22"/>
              </w:rPr>
            </w:pPr>
          </w:p>
          <w:p w14:paraId="55E16C80" w14:textId="77777777" w:rsidR="00DF4ED8" w:rsidRPr="00A24582" w:rsidRDefault="00DF4ED8" w:rsidP="00D350E5">
            <w:pPr>
              <w:rPr>
                <w:rFonts w:cs="Arial"/>
                <w:sz w:val="22"/>
                <w:szCs w:val="22"/>
              </w:rPr>
            </w:pPr>
          </w:p>
          <w:p w14:paraId="14E287EC" w14:textId="567ADFD4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66BBD2DD" w14:textId="77777777" w:rsidTr="0053132F">
        <w:tc>
          <w:tcPr>
            <w:tcW w:w="2914" w:type="dxa"/>
            <w:tcBorders>
              <w:top w:val="single" w:sz="6" w:space="0" w:color="000000"/>
            </w:tcBorders>
          </w:tcPr>
          <w:p w14:paraId="7B237F03" w14:textId="77777777" w:rsidR="006575F4" w:rsidRPr="00C32892" w:rsidRDefault="00CF6E93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Indieners (fractie en naam)</w:t>
            </w:r>
          </w:p>
        </w:tc>
        <w:tc>
          <w:tcPr>
            <w:tcW w:w="6298" w:type="dxa"/>
            <w:tcBorders>
              <w:top w:val="single" w:sz="6" w:space="0" w:color="000000"/>
            </w:tcBorders>
          </w:tcPr>
          <w:p w14:paraId="14499A94" w14:textId="013D465D" w:rsidR="006575F4" w:rsidRPr="00A24582" w:rsidRDefault="00B03145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PvdA Heiloo, Annemarieke Nierop</w:t>
            </w:r>
          </w:p>
        </w:tc>
      </w:tr>
    </w:tbl>
    <w:p w14:paraId="4E9563D7" w14:textId="77777777" w:rsidR="00CF6E93" w:rsidRPr="00F36119" w:rsidRDefault="00CF6E93" w:rsidP="00CF6E93">
      <w:pPr>
        <w:rPr>
          <w:i/>
          <w:color w:val="7030A0"/>
        </w:rPr>
      </w:pPr>
    </w:p>
    <w:tbl>
      <w:tblPr>
        <w:tblStyle w:val="Lichtelijst-accent3"/>
        <w:tblW w:w="0" w:type="auto"/>
        <w:tblLook w:val="0620" w:firstRow="1" w:lastRow="0" w:firstColumn="0" w:lastColumn="0" w:noHBand="1" w:noVBand="1"/>
      </w:tblPr>
      <w:tblGrid>
        <w:gridCol w:w="1655"/>
        <w:gridCol w:w="846"/>
        <w:gridCol w:w="778"/>
        <w:gridCol w:w="916"/>
      </w:tblGrid>
      <w:tr w:rsidR="007958A2" w:rsidRPr="008D716D" w14:paraId="0F9B4888" w14:textId="77777777" w:rsidTr="00E25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4" w:space="0" w:color="auto"/>
            </w:tcBorders>
          </w:tcPr>
          <w:p w14:paraId="54241D19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 xml:space="preserve">Fractie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7D3ACD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zetels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45817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V00R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84BED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TEGEN</w:t>
            </w:r>
          </w:p>
        </w:tc>
      </w:tr>
      <w:tr w:rsidR="007958A2" w:rsidRPr="008D716D" w14:paraId="50E51EAC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2E0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Heiloo2000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16D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B9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C4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78CCF455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C83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PvdA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0C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B5E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41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B63284D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05F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VVD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12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09B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BF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7FF99638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D1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D66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14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C0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386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0C5A5E5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D01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GBH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02D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CC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339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33DBDDA7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0E8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CDA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F6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ABC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E5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CEBA07C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2C4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Heiloo Lokaal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8D1E" w14:textId="77777777" w:rsidR="007958A2" w:rsidRPr="008D716D" w:rsidRDefault="00EC0C6C" w:rsidP="00EC0C6C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BE7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2A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44B956BE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7885E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B57BA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55B13A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7CC5B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752380" w14:paraId="55CC0877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419463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E659E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12E44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CB717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</w:tbl>
    <w:p w14:paraId="0F6DA635" w14:textId="77777777" w:rsidR="001272EB" w:rsidRDefault="001272EB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p w14:paraId="7C8E0515" w14:textId="77777777" w:rsidR="00E20395" w:rsidRDefault="00E2039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  <w:r w:rsidRPr="00E20395">
        <w:rPr>
          <w:b/>
          <w:sz w:val="22"/>
          <w:szCs w:val="20"/>
        </w:rPr>
        <w:t>Ondertekend door de volgende fracties:</w:t>
      </w:r>
      <w:bookmarkStart w:id="2" w:name="OpenAt"/>
      <w:bookmarkEnd w:id="2"/>
    </w:p>
    <w:p w14:paraId="6F6601EB" w14:textId="77777777" w:rsidR="009B1C65" w:rsidRPr="00E20395" w:rsidRDefault="009B1C6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2919"/>
      </w:tblGrid>
      <w:tr w:rsidR="009B1C65" w:rsidRPr="00B77F39" w14:paraId="12CA8D74" w14:textId="77777777" w:rsidTr="003D3A8C">
        <w:tc>
          <w:tcPr>
            <w:tcW w:w="1555" w:type="dxa"/>
          </w:tcPr>
          <w:p w14:paraId="376487FC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Heiloo-2000</w:t>
            </w:r>
          </w:p>
          <w:p w14:paraId="26C1B2E1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6FF81D87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C91C24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1ED7BA00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GBH</w:t>
            </w:r>
          </w:p>
        </w:tc>
        <w:tc>
          <w:tcPr>
            <w:tcW w:w="2919" w:type="dxa"/>
          </w:tcPr>
          <w:p w14:paraId="5507440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64C586DC" w14:textId="77777777" w:rsidTr="003D3A8C">
        <w:tc>
          <w:tcPr>
            <w:tcW w:w="1555" w:type="dxa"/>
          </w:tcPr>
          <w:p w14:paraId="7FA14FBD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PvdA</w:t>
            </w:r>
          </w:p>
          <w:p w14:paraId="6A7CF321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5688215D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3F74C79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7E1A181D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CDA</w:t>
            </w:r>
          </w:p>
        </w:tc>
        <w:tc>
          <w:tcPr>
            <w:tcW w:w="2919" w:type="dxa"/>
          </w:tcPr>
          <w:p w14:paraId="4A1C0114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2F622F83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4CE99532" w14:textId="77777777" w:rsidTr="003D3A8C">
        <w:tc>
          <w:tcPr>
            <w:tcW w:w="1555" w:type="dxa"/>
          </w:tcPr>
          <w:p w14:paraId="08D390B3" w14:textId="77777777" w:rsidR="007958A2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VVD</w:t>
            </w:r>
          </w:p>
          <w:p w14:paraId="3762D049" w14:textId="77777777" w:rsidR="00F3414C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64DD4F44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936E03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6945334A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 w:rsidRPr="00B77F39">
              <w:rPr>
                <w:rFonts w:cs="Arial Unicode MS"/>
                <w:color w:val="000000"/>
                <w:sz w:val="22"/>
                <w:szCs w:val="22"/>
                <w:u w:color="000000"/>
              </w:rPr>
              <w:t>Heiloo Lokaal</w:t>
            </w:r>
          </w:p>
        </w:tc>
        <w:tc>
          <w:tcPr>
            <w:tcW w:w="2919" w:type="dxa"/>
          </w:tcPr>
          <w:p w14:paraId="1ECD8164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65AE5D95" w14:textId="77777777" w:rsidTr="003D3A8C">
        <w:tc>
          <w:tcPr>
            <w:tcW w:w="1555" w:type="dxa"/>
          </w:tcPr>
          <w:p w14:paraId="380D7E06" w14:textId="77777777" w:rsidR="009B1C65" w:rsidRPr="00B77F39" w:rsidRDefault="001A056F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D66</w:t>
            </w:r>
          </w:p>
          <w:p w14:paraId="78A8845E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73EB025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9C55E3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43BBDD50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919" w:type="dxa"/>
          </w:tcPr>
          <w:p w14:paraId="1926198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6D48FB89" w14:textId="77777777" w:rsidR="00E20395" w:rsidRPr="00E20395" w:rsidRDefault="00E20395" w:rsidP="00E20395">
      <w:pPr>
        <w:tabs>
          <w:tab w:val="left" w:pos="993"/>
        </w:tabs>
        <w:spacing w:line="360" w:lineRule="auto"/>
        <w:rPr>
          <w:sz w:val="22"/>
          <w:szCs w:val="20"/>
        </w:rPr>
      </w:pPr>
    </w:p>
    <w:sectPr w:rsidR="00E20395" w:rsidRPr="00E20395" w:rsidSect="00FA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7AC"/>
    <w:multiLevelType w:val="hybridMultilevel"/>
    <w:tmpl w:val="DF8CA180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17A30"/>
    <w:multiLevelType w:val="hybridMultilevel"/>
    <w:tmpl w:val="8D265C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7ED7"/>
    <w:multiLevelType w:val="hybridMultilevel"/>
    <w:tmpl w:val="C1BE2B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4574167">
    <w:abstractNumId w:val="0"/>
  </w:num>
  <w:num w:numId="2" w16cid:durableId="1555652072">
    <w:abstractNumId w:val="2"/>
  </w:num>
  <w:num w:numId="3" w16cid:durableId="1089540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A4"/>
    <w:rsid w:val="00006BDC"/>
    <w:rsid w:val="00030BCF"/>
    <w:rsid w:val="0004427B"/>
    <w:rsid w:val="00054C7C"/>
    <w:rsid w:val="0006571D"/>
    <w:rsid w:val="000831DC"/>
    <w:rsid w:val="00090E2D"/>
    <w:rsid w:val="000B6ABF"/>
    <w:rsid w:val="000D15EE"/>
    <w:rsid w:val="001237DF"/>
    <w:rsid w:val="001272EB"/>
    <w:rsid w:val="00130AC5"/>
    <w:rsid w:val="00135FD5"/>
    <w:rsid w:val="00146574"/>
    <w:rsid w:val="0016150C"/>
    <w:rsid w:val="0017769F"/>
    <w:rsid w:val="00182CC5"/>
    <w:rsid w:val="00186BC1"/>
    <w:rsid w:val="001A056F"/>
    <w:rsid w:val="001A62A4"/>
    <w:rsid w:val="001A6498"/>
    <w:rsid w:val="001B3776"/>
    <w:rsid w:val="001B4C5A"/>
    <w:rsid w:val="001B7C8F"/>
    <w:rsid w:val="001F0538"/>
    <w:rsid w:val="001F2842"/>
    <w:rsid w:val="001F69BD"/>
    <w:rsid w:val="00215CE4"/>
    <w:rsid w:val="00222C6D"/>
    <w:rsid w:val="0025231C"/>
    <w:rsid w:val="00264ABD"/>
    <w:rsid w:val="00293F31"/>
    <w:rsid w:val="002962A0"/>
    <w:rsid w:val="002D0726"/>
    <w:rsid w:val="002D3AFB"/>
    <w:rsid w:val="00353EE8"/>
    <w:rsid w:val="003561C4"/>
    <w:rsid w:val="00396889"/>
    <w:rsid w:val="003E4C1E"/>
    <w:rsid w:val="00452253"/>
    <w:rsid w:val="0045377C"/>
    <w:rsid w:val="0045378F"/>
    <w:rsid w:val="004A6286"/>
    <w:rsid w:val="004B1946"/>
    <w:rsid w:val="004B2BB8"/>
    <w:rsid w:val="004B60D2"/>
    <w:rsid w:val="004E7988"/>
    <w:rsid w:val="004F33D2"/>
    <w:rsid w:val="00503913"/>
    <w:rsid w:val="00513485"/>
    <w:rsid w:val="0053132F"/>
    <w:rsid w:val="005574E3"/>
    <w:rsid w:val="00567A94"/>
    <w:rsid w:val="00571FF2"/>
    <w:rsid w:val="005742E1"/>
    <w:rsid w:val="005B6E76"/>
    <w:rsid w:val="006119B2"/>
    <w:rsid w:val="0061372B"/>
    <w:rsid w:val="00614334"/>
    <w:rsid w:val="0062083E"/>
    <w:rsid w:val="00646C5E"/>
    <w:rsid w:val="006471C9"/>
    <w:rsid w:val="006545F5"/>
    <w:rsid w:val="006575F4"/>
    <w:rsid w:val="00663A77"/>
    <w:rsid w:val="00663E03"/>
    <w:rsid w:val="00676F10"/>
    <w:rsid w:val="006B3B74"/>
    <w:rsid w:val="006C1E9B"/>
    <w:rsid w:val="006C2301"/>
    <w:rsid w:val="006C44EF"/>
    <w:rsid w:val="007222D9"/>
    <w:rsid w:val="0074189C"/>
    <w:rsid w:val="00766FC8"/>
    <w:rsid w:val="007862AE"/>
    <w:rsid w:val="007958A2"/>
    <w:rsid w:val="007A11A1"/>
    <w:rsid w:val="007D2CA7"/>
    <w:rsid w:val="00815622"/>
    <w:rsid w:val="008204BB"/>
    <w:rsid w:val="00822D84"/>
    <w:rsid w:val="00841371"/>
    <w:rsid w:val="008512C8"/>
    <w:rsid w:val="00865076"/>
    <w:rsid w:val="00876DD3"/>
    <w:rsid w:val="008A5CAE"/>
    <w:rsid w:val="008B1FD2"/>
    <w:rsid w:val="008D64FB"/>
    <w:rsid w:val="00914A4C"/>
    <w:rsid w:val="00972A24"/>
    <w:rsid w:val="009748D2"/>
    <w:rsid w:val="0098769F"/>
    <w:rsid w:val="009A6082"/>
    <w:rsid w:val="009A6ED5"/>
    <w:rsid w:val="009B1A93"/>
    <w:rsid w:val="009B1C65"/>
    <w:rsid w:val="009C2AFF"/>
    <w:rsid w:val="009C5A33"/>
    <w:rsid w:val="009F2B5B"/>
    <w:rsid w:val="00A05E72"/>
    <w:rsid w:val="00A107B0"/>
    <w:rsid w:val="00A117E1"/>
    <w:rsid w:val="00A24582"/>
    <w:rsid w:val="00A32547"/>
    <w:rsid w:val="00A410A9"/>
    <w:rsid w:val="00A4336E"/>
    <w:rsid w:val="00A73A14"/>
    <w:rsid w:val="00A96AC3"/>
    <w:rsid w:val="00AC57CB"/>
    <w:rsid w:val="00AD431B"/>
    <w:rsid w:val="00AF0E33"/>
    <w:rsid w:val="00AF7D33"/>
    <w:rsid w:val="00B03145"/>
    <w:rsid w:val="00B04CA6"/>
    <w:rsid w:val="00B47710"/>
    <w:rsid w:val="00B51229"/>
    <w:rsid w:val="00B54AC2"/>
    <w:rsid w:val="00B76687"/>
    <w:rsid w:val="00B76F89"/>
    <w:rsid w:val="00B77F39"/>
    <w:rsid w:val="00C10AFC"/>
    <w:rsid w:val="00C10BC4"/>
    <w:rsid w:val="00C20F49"/>
    <w:rsid w:val="00C24A94"/>
    <w:rsid w:val="00C37473"/>
    <w:rsid w:val="00C44D1B"/>
    <w:rsid w:val="00C50541"/>
    <w:rsid w:val="00C512E1"/>
    <w:rsid w:val="00C77211"/>
    <w:rsid w:val="00CA426F"/>
    <w:rsid w:val="00CB0208"/>
    <w:rsid w:val="00CB6196"/>
    <w:rsid w:val="00CD1EDE"/>
    <w:rsid w:val="00CD291F"/>
    <w:rsid w:val="00CF6E93"/>
    <w:rsid w:val="00D109D2"/>
    <w:rsid w:val="00D14C89"/>
    <w:rsid w:val="00D15DFA"/>
    <w:rsid w:val="00D16432"/>
    <w:rsid w:val="00D20086"/>
    <w:rsid w:val="00D437FC"/>
    <w:rsid w:val="00D95FD2"/>
    <w:rsid w:val="00DA6C8C"/>
    <w:rsid w:val="00DB4190"/>
    <w:rsid w:val="00DE2C31"/>
    <w:rsid w:val="00DF4ED8"/>
    <w:rsid w:val="00DF6348"/>
    <w:rsid w:val="00E17BA0"/>
    <w:rsid w:val="00E20395"/>
    <w:rsid w:val="00EC0C6C"/>
    <w:rsid w:val="00F00203"/>
    <w:rsid w:val="00F00CE1"/>
    <w:rsid w:val="00F17EE9"/>
    <w:rsid w:val="00F3414C"/>
    <w:rsid w:val="00F45C48"/>
    <w:rsid w:val="00F65192"/>
    <w:rsid w:val="00F80E2A"/>
    <w:rsid w:val="00F954CA"/>
    <w:rsid w:val="00FA248E"/>
    <w:rsid w:val="00FA2576"/>
    <w:rsid w:val="00FA443D"/>
    <w:rsid w:val="00FA762A"/>
    <w:rsid w:val="00FB38B5"/>
    <w:rsid w:val="00FB76A8"/>
    <w:rsid w:val="00FC1BFC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DC83"/>
  <w15:docId w15:val="{454C0198-E943-4876-ABB2-6CE60D4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5F4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215CE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215CE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215CE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15CE4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15CE4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15CE4"/>
    <w:rPr>
      <w:rFonts w:ascii="Arial" w:hAnsi="Arial" w:cs="Arial"/>
      <w:b/>
      <w:bCs/>
      <w:sz w:val="22"/>
      <w:szCs w:val="26"/>
      <w:lang w:eastAsia="en-US"/>
    </w:rPr>
  </w:style>
  <w:style w:type="paragraph" w:customStyle="1" w:styleId="Opmaakprofiel4">
    <w:name w:val="Opmaakprofiel4"/>
    <w:basedOn w:val="Standaard"/>
    <w:qFormat/>
    <w:rsid w:val="00215CE4"/>
    <w:pPr>
      <w:spacing w:after="200"/>
    </w:pPr>
    <w:rPr>
      <w:rFonts w:ascii="Calibri" w:eastAsia="Calibri" w:hAnsi="Calibri"/>
      <w:b/>
      <w:sz w:val="28"/>
      <w:szCs w:val="22"/>
    </w:rPr>
  </w:style>
  <w:style w:type="table" w:styleId="Tabelraster">
    <w:name w:val="Table Grid"/>
    <w:basedOn w:val="Standaardtabel"/>
    <w:uiPriority w:val="59"/>
    <w:rsid w:val="00CF6E9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rsid w:val="00C7721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Normal">
    <w:name w:val="Table Normal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8B1FD2"/>
    <w:rPr>
      <w:rFonts w:ascii="Arial" w:hAnsi="Arial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23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230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230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23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230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Bergen-NH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petbo</dc:creator>
  <cp:lastModifiedBy>Annemarieke Nierop</cp:lastModifiedBy>
  <cp:revision>5</cp:revision>
  <dcterms:created xsi:type="dcterms:W3CDTF">2022-07-08T16:41:00Z</dcterms:created>
  <dcterms:modified xsi:type="dcterms:W3CDTF">2022-07-08T18:14:00Z</dcterms:modified>
</cp:coreProperties>
</file>